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1984F4" w14:textId="77777777" w:rsidR="00DC1EA9" w:rsidRDefault="00DC1EA9" w:rsidP="00DC1EA9">
      <w:pPr>
        <w:spacing w:line="480" w:lineRule="auto"/>
        <w:jc w:val="center"/>
        <w:rPr>
          <w:rFonts w:ascii="Times New Roman" w:hAnsi="Times New Roman" w:cs="Times New Roman"/>
        </w:rPr>
      </w:pPr>
    </w:p>
    <w:p w14:paraId="79326111" w14:textId="77777777" w:rsidR="00DC1EA9" w:rsidRDefault="00DC1EA9" w:rsidP="00DC1EA9">
      <w:pPr>
        <w:spacing w:line="480" w:lineRule="auto"/>
        <w:jc w:val="center"/>
        <w:rPr>
          <w:rFonts w:ascii="Times New Roman" w:hAnsi="Times New Roman" w:cs="Times New Roman"/>
        </w:rPr>
      </w:pPr>
    </w:p>
    <w:p w14:paraId="764FF005" w14:textId="77777777" w:rsidR="00DC1EA9" w:rsidRDefault="00DC1EA9" w:rsidP="00DC1EA9">
      <w:pPr>
        <w:spacing w:line="480" w:lineRule="auto"/>
        <w:jc w:val="center"/>
        <w:rPr>
          <w:rFonts w:ascii="Times New Roman" w:hAnsi="Times New Roman" w:cs="Times New Roman"/>
        </w:rPr>
      </w:pPr>
    </w:p>
    <w:p w14:paraId="6F918364" w14:textId="77777777" w:rsidR="00DC1EA9" w:rsidRDefault="00DC1EA9" w:rsidP="00DC1EA9">
      <w:pPr>
        <w:spacing w:line="480" w:lineRule="auto"/>
        <w:jc w:val="center"/>
        <w:rPr>
          <w:rFonts w:ascii="Times New Roman" w:hAnsi="Times New Roman" w:cs="Times New Roman"/>
        </w:rPr>
      </w:pPr>
    </w:p>
    <w:p w14:paraId="5C29C280" w14:textId="77777777" w:rsidR="00DC1EA9" w:rsidRDefault="00DC1EA9" w:rsidP="00DC1EA9">
      <w:pPr>
        <w:spacing w:line="480" w:lineRule="auto"/>
        <w:jc w:val="center"/>
        <w:rPr>
          <w:rFonts w:ascii="Times New Roman" w:hAnsi="Times New Roman" w:cs="Times New Roman"/>
        </w:rPr>
      </w:pPr>
    </w:p>
    <w:p w14:paraId="695CDFB5" w14:textId="3C6A7C27" w:rsidR="003D16A1" w:rsidRDefault="005D65DF" w:rsidP="00DC1EA9">
      <w:pPr>
        <w:spacing w:line="480" w:lineRule="auto"/>
        <w:jc w:val="center"/>
        <w:rPr>
          <w:rFonts w:ascii="Times New Roman" w:hAnsi="Times New Roman" w:cs="Times New Roman"/>
        </w:rPr>
      </w:pPr>
      <w:r w:rsidRPr="005D65DF">
        <w:rPr>
          <w:rFonts w:ascii="Times New Roman" w:hAnsi="Times New Roman" w:cs="Times New Roman"/>
        </w:rPr>
        <w:t>Creativity &amp; Innovation</w:t>
      </w:r>
    </w:p>
    <w:p w14:paraId="4EF89B0F" w14:textId="241E9BA7" w:rsidR="00281D2A" w:rsidRDefault="00281D2A" w:rsidP="00DC1EA9">
      <w:pPr>
        <w:spacing w:line="480" w:lineRule="auto"/>
        <w:jc w:val="center"/>
        <w:rPr>
          <w:rFonts w:ascii="Times New Roman" w:hAnsi="Times New Roman" w:cs="Times New Roman"/>
        </w:rPr>
      </w:pPr>
      <w:r>
        <w:rPr>
          <w:rFonts w:ascii="Times New Roman" w:hAnsi="Times New Roman" w:cs="Times New Roman"/>
        </w:rPr>
        <w:t>[Name]</w:t>
      </w:r>
    </w:p>
    <w:p w14:paraId="797192D2" w14:textId="63020ECC" w:rsidR="00281D2A" w:rsidRDefault="00281D2A" w:rsidP="00DC1EA9">
      <w:pPr>
        <w:spacing w:line="480" w:lineRule="auto"/>
        <w:jc w:val="center"/>
        <w:rPr>
          <w:rFonts w:ascii="Times New Roman" w:hAnsi="Times New Roman" w:cs="Times New Roman"/>
        </w:rPr>
      </w:pPr>
      <w:r>
        <w:rPr>
          <w:rFonts w:ascii="Times New Roman" w:hAnsi="Times New Roman" w:cs="Times New Roman"/>
        </w:rPr>
        <w:t>[Institution affiliation]</w:t>
      </w:r>
    </w:p>
    <w:p w14:paraId="55A37ED8" w14:textId="40DA8C0F" w:rsidR="00281D2A" w:rsidRDefault="00281D2A" w:rsidP="00DC1EA9">
      <w:pPr>
        <w:spacing w:line="480" w:lineRule="auto"/>
        <w:jc w:val="center"/>
        <w:rPr>
          <w:rFonts w:ascii="Times New Roman" w:hAnsi="Times New Roman" w:cs="Times New Roman"/>
        </w:rPr>
      </w:pPr>
      <w:r>
        <w:rPr>
          <w:rFonts w:ascii="Times New Roman" w:hAnsi="Times New Roman" w:cs="Times New Roman"/>
        </w:rPr>
        <w:t>[Course]</w:t>
      </w:r>
    </w:p>
    <w:p w14:paraId="3D4635B4" w14:textId="652272C9" w:rsidR="00281D2A" w:rsidRDefault="00281D2A" w:rsidP="00DC1EA9">
      <w:pPr>
        <w:spacing w:line="480" w:lineRule="auto"/>
        <w:jc w:val="center"/>
        <w:rPr>
          <w:rFonts w:ascii="Times New Roman" w:hAnsi="Times New Roman" w:cs="Times New Roman"/>
        </w:rPr>
      </w:pPr>
      <w:r>
        <w:rPr>
          <w:rFonts w:ascii="Times New Roman" w:hAnsi="Times New Roman" w:cs="Times New Roman"/>
        </w:rPr>
        <w:t>[Date]</w:t>
      </w:r>
    </w:p>
    <w:p w14:paraId="01C63555" w14:textId="77777777" w:rsidR="00281D2A" w:rsidRDefault="00281D2A" w:rsidP="00281D2A">
      <w:pPr>
        <w:spacing w:line="480" w:lineRule="auto"/>
        <w:rPr>
          <w:rFonts w:ascii="Times New Roman" w:hAnsi="Times New Roman" w:cs="Times New Roman"/>
        </w:rPr>
      </w:pPr>
    </w:p>
    <w:p w14:paraId="29E107E3" w14:textId="77777777" w:rsidR="00DC1EA9" w:rsidRDefault="00DC1EA9" w:rsidP="00281D2A">
      <w:pPr>
        <w:spacing w:line="480" w:lineRule="auto"/>
        <w:rPr>
          <w:rFonts w:ascii="Times New Roman" w:hAnsi="Times New Roman" w:cs="Times New Roman"/>
        </w:rPr>
      </w:pPr>
    </w:p>
    <w:p w14:paraId="28CDB679" w14:textId="77777777" w:rsidR="00DC1EA9" w:rsidRDefault="00DC1EA9" w:rsidP="00281D2A">
      <w:pPr>
        <w:spacing w:line="480" w:lineRule="auto"/>
        <w:rPr>
          <w:rFonts w:ascii="Times New Roman" w:hAnsi="Times New Roman" w:cs="Times New Roman"/>
        </w:rPr>
      </w:pPr>
    </w:p>
    <w:p w14:paraId="3E2F3FB5" w14:textId="77777777" w:rsidR="00DC1EA9" w:rsidRDefault="00DC1EA9" w:rsidP="00281D2A">
      <w:pPr>
        <w:spacing w:line="480" w:lineRule="auto"/>
        <w:rPr>
          <w:rFonts w:ascii="Times New Roman" w:hAnsi="Times New Roman" w:cs="Times New Roman"/>
        </w:rPr>
      </w:pPr>
    </w:p>
    <w:p w14:paraId="1F17AF6D" w14:textId="77777777" w:rsidR="00DC1EA9" w:rsidRDefault="00DC1EA9" w:rsidP="00281D2A">
      <w:pPr>
        <w:spacing w:line="480" w:lineRule="auto"/>
        <w:rPr>
          <w:rFonts w:ascii="Times New Roman" w:hAnsi="Times New Roman" w:cs="Times New Roman"/>
        </w:rPr>
      </w:pPr>
    </w:p>
    <w:p w14:paraId="3BA34C3B" w14:textId="77777777" w:rsidR="00DC1EA9" w:rsidRDefault="00DC1EA9" w:rsidP="00281D2A">
      <w:pPr>
        <w:spacing w:line="480" w:lineRule="auto"/>
        <w:rPr>
          <w:rFonts w:ascii="Times New Roman" w:hAnsi="Times New Roman" w:cs="Times New Roman"/>
        </w:rPr>
      </w:pPr>
    </w:p>
    <w:p w14:paraId="3D163031" w14:textId="77777777" w:rsidR="00DC1EA9" w:rsidRDefault="00DC1EA9" w:rsidP="00281D2A">
      <w:pPr>
        <w:spacing w:line="480" w:lineRule="auto"/>
        <w:rPr>
          <w:rFonts w:ascii="Times New Roman" w:hAnsi="Times New Roman" w:cs="Times New Roman"/>
        </w:rPr>
      </w:pPr>
    </w:p>
    <w:p w14:paraId="1A46661E" w14:textId="77777777" w:rsidR="00DC1EA9" w:rsidRDefault="00DC1EA9" w:rsidP="00281D2A">
      <w:pPr>
        <w:spacing w:line="480" w:lineRule="auto"/>
        <w:rPr>
          <w:rFonts w:ascii="Times New Roman" w:hAnsi="Times New Roman" w:cs="Times New Roman"/>
        </w:rPr>
      </w:pPr>
    </w:p>
    <w:p w14:paraId="3182DE3F" w14:textId="77777777" w:rsidR="00DC1EA9" w:rsidRDefault="00DC1EA9" w:rsidP="00281D2A">
      <w:pPr>
        <w:spacing w:line="480" w:lineRule="auto"/>
        <w:rPr>
          <w:rFonts w:ascii="Times New Roman" w:hAnsi="Times New Roman" w:cs="Times New Roman"/>
        </w:rPr>
      </w:pPr>
    </w:p>
    <w:p w14:paraId="6125FE44" w14:textId="77777777" w:rsidR="00DC1EA9" w:rsidRDefault="00DC1EA9" w:rsidP="00281D2A">
      <w:pPr>
        <w:spacing w:line="480" w:lineRule="auto"/>
        <w:rPr>
          <w:rFonts w:ascii="Times New Roman" w:hAnsi="Times New Roman" w:cs="Times New Roman"/>
        </w:rPr>
      </w:pPr>
    </w:p>
    <w:p w14:paraId="3CBEAE88" w14:textId="0494F274" w:rsidR="005D65DF" w:rsidRPr="00DC1EA9" w:rsidRDefault="005D65DF" w:rsidP="00DC1EA9">
      <w:pPr>
        <w:spacing w:line="480" w:lineRule="auto"/>
        <w:jc w:val="center"/>
        <w:rPr>
          <w:rFonts w:ascii="Times New Roman" w:hAnsi="Times New Roman" w:cs="Times New Roman"/>
          <w:b/>
          <w:bCs/>
          <w:u w:val="single"/>
        </w:rPr>
      </w:pPr>
      <w:r w:rsidRPr="00DC1EA9">
        <w:rPr>
          <w:rFonts w:ascii="Times New Roman" w:hAnsi="Times New Roman" w:cs="Times New Roman"/>
          <w:b/>
          <w:bCs/>
          <w:u w:val="single"/>
        </w:rPr>
        <w:lastRenderedPageBreak/>
        <w:t>Innovation by Observation: Nano Touch Technology</w:t>
      </w:r>
      <w:r w:rsidR="00281D2A" w:rsidRPr="00DC1EA9">
        <w:rPr>
          <w:rFonts w:ascii="Times New Roman" w:hAnsi="Times New Roman" w:cs="Times New Roman"/>
          <w:b/>
          <w:bCs/>
          <w:u w:val="single"/>
        </w:rPr>
        <w:t xml:space="preserve"> (Case Study)</w:t>
      </w:r>
    </w:p>
    <w:p w14:paraId="6AFC98CF" w14:textId="7E27C38A" w:rsidR="005D65DF" w:rsidRDefault="005D65DF" w:rsidP="00281D2A">
      <w:pPr>
        <w:spacing w:line="480" w:lineRule="auto"/>
        <w:rPr>
          <w:rFonts w:ascii="Times New Roman" w:hAnsi="Times New Roman" w:cs="Times New Roman"/>
          <w:b/>
          <w:bCs/>
        </w:rPr>
      </w:pPr>
      <w:r w:rsidRPr="005D65DF">
        <w:rPr>
          <w:rFonts w:ascii="Times New Roman" w:hAnsi="Times New Roman" w:cs="Times New Roman"/>
          <w:b/>
          <w:bCs/>
        </w:rPr>
        <w:t>Knowing: QS 1 &amp; 2</w:t>
      </w:r>
    </w:p>
    <w:p w14:paraId="56858735" w14:textId="5C03D682" w:rsidR="005D65DF" w:rsidRDefault="00CF18B6" w:rsidP="00281D2A">
      <w:pPr>
        <w:spacing w:line="480" w:lineRule="auto"/>
        <w:rPr>
          <w:rFonts w:ascii="Times New Roman" w:hAnsi="Times New Roman" w:cs="Times New Roman"/>
        </w:rPr>
      </w:pPr>
      <w:r>
        <w:rPr>
          <w:rFonts w:ascii="Times New Roman" w:hAnsi="Times New Roman" w:cs="Times New Roman"/>
        </w:rPr>
        <w:t xml:space="preserve">Self-awareness is simply an awareness of the </w:t>
      </w:r>
      <w:r w:rsidR="00F244FE">
        <w:rPr>
          <w:rFonts w:ascii="Times New Roman" w:hAnsi="Times New Roman" w:cs="Times New Roman"/>
        </w:rPr>
        <w:t>self</w:t>
      </w:r>
      <w:r>
        <w:rPr>
          <w:rFonts w:ascii="Times New Roman" w:hAnsi="Times New Roman" w:cs="Times New Roman"/>
        </w:rPr>
        <w:t xml:space="preserve">, whereby the self-being is what makes </w:t>
      </w:r>
      <w:r w:rsidR="00F244FE">
        <w:rPr>
          <w:rFonts w:ascii="Times New Roman" w:hAnsi="Times New Roman" w:cs="Times New Roman"/>
        </w:rPr>
        <w:t xml:space="preserve">a person’s identity to be unique. Such unique elements involve experiences, thoughts, and abilities. </w:t>
      </w:r>
      <w:r w:rsidR="0052772A">
        <w:rPr>
          <w:rFonts w:ascii="Times New Roman" w:hAnsi="Times New Roman" w:cs="Times New Roman"/>
        </w:rPr>
        <w:t xml:space="preserve">Therefore, there was a self-awareness moment that nudged </w:t>
      </w:r>
      <w:bookmarkStart w:id="0" w:name="_Hlk19499378"/>
      <w:r w:rsidR="0052772A">
        <w:rPr>
          <w:rFonts w:ascii="Times New Roman" w:hAnsi="Times New Roman" w:cs="Times New Roman"/>
        </w:rPr>
        <w:t xml:space="preserve">Sisson and Hackemeyer </w:t>
      </w:r>
      <w:bookmarkEnd w:id="0"/>
      <w:r w:rsidR="0052772A">
        <w:rPr>
          <w:rFonts w:ascii="Times New Roman" w:hAnsi="Times New Roman" w:cs="Times New Roman"/>
        </w:rPr>
        <w:t>to start and extend their scanning the setting of the restaurant. The moment found the two seated in one of the restaurant’s tables discussing concerning the recent research taking place at the fields of nanotechnology and material science when they spotted a man who was approaching the restaurant’s front door while holding a sneeze on his hands</w:t>
      </w:r>
      <w:r w:rsidR="00281D2A">
        <w:rPr>
          <w:rFonts w:ascii="Times New Roman" w:hAnsi="Times New Roman" w:cs="Times New Roman"/>
        </w:rPr>
        <w:t xml:space="preserve"> (</w:t>
      </w:r>
      <w:r w:rsidR="00281D2A" w:rsidRPr="00281D2A">
        <w:rPr>
          <w:rFonts w:ascii="Times New Roman" w:hAnsi="Times New Roman" w:cs="Times New Roman"/>
        </w:rPr>
        <w:t>Kroeke,</w:t>
      </w:r>
      <w:r w:rsidR="00281D2A">
        <w:rPr>
          <w:rFonts w:ascii="Times New Roman" w:hAnsi="Times New Roman" w:cs="Times New Roman"/>
        </w:rPr>
        <w:t xml:space="preserve"> </w:t>
      </w:r>
      <w:r w:rsidR="00281D2A" w:rsidRPr="00281D2A">
        <w:rPr>
          <w:rFonts w:ascii="Times New Roman" w:hAnsi="Times New Roman" w:cs="Times New Roman"/>
        </w:rPr>
        <w:t xml:space="preserve">2010). </w:t>
      </w:r>
      <w:r w:rsidR="0052772A">
        <w:rPr>
          <w:rFonts w:ascii="Times New Roman" w:hAnsi="Times New Roman" w:cs="Times New Roman"/>
        </w:rPr>
        <w:t xml:space="preserve"> The two saw how the man </w:t>
      </w:r>
      <w:r w:rsidR="007A7FF7">
        <w:rPr>
          <w:rFonts w:ascii="Times New Roman" w:hAnsi="Times New Roman" w:cs="Times New Roman"/>
        </w:rPr>
        <w:t>outstretched</w:t>
      </w:r>
      <w:r w:rsidR="0052772A">
        <w:rPr>
          <w:rFonts w:ascii="Times New Roman" w:hAnsi="Times New Roman" w:cs="Times New Roman"/>
        </w:rPr>
        <w:t xml:space="preserve"> his germ-laced hands </w:t>
      </w:r>
      <w:r w:rsidR="007A7FF7">
        <w:rPr>
          <w:rFonts w:ascii="Times New Roman" w:hAnsi="Times New Roman" w:cs="Times New Roman"/>
        </w:rPr>
        <w:t>and clutched the handle to open the door and have access. Because of how un-hygienic they thought the man was, the two whispered to each other that it w</w:t>
      </w:r>
      <w:r w:rsidR="00281D2A">
        <w:rPr>
          <w:rFonts w:ascii="Times New Roman" w:hAnsi="Times New Roman" w:cs="Times New Roman"/>
        </w:rPr>
        <w:t>ould</w:t>
      </w:r>
      <w:r w:rsidR="007A7FF7">
        <w:rPr>
          <w:rFonts w:ascii="Times New Roman" w:hAnsi="Times New Roman" w:cs="Times New Roman"/>
        </w:rPr>
        <w:t xml:space="preserve"> be wise to avoid clutching the handle when leaving the restaurant. Therefore, such a self-awareness moment came like a joke that made the two to extend a visual scan of the restaurant’s setting. </w:t>
      </w:r>
    </w:p>
    <w:p w14:paraId="4959BEA0" w14:textId="3F5EA838" w:rsidR="007A7FF7" w:rsidRDefault="000F19EB" w:rsidP="00281D2A">
      <w:pPr>
        <w:spacing w:line="480" w:lineRule="auto"/>
        <w:rPr>
          <w:rFonts w:ascii="Times New Roman" w:hAnsi="Times New Roman" w:cs="Times New Roman"/>
        </w:rPr>
      </w:pPr>
      <w:r>
        <w:rPr>
          <w:rFonts w:ascii="Times New Roman" w:hAnsi="Times New Roman" w:cs="Times New Roman"/>
        </w:rPr>
        <w:t xml:space="preserve">Knowledge is very significant concerning </w:t>
      </w:r>
      <w:r w:rsidR="00281D2A">
        <w:rPr>
          <w:rFonts w:ascii="Times New Roman" w:hAnsi="Times New Roman" w:cs="Times New Roman"/>
        </w:rPr>
        <w:t xml:space="preserve">the </w:t>
      </w:r>
      <w:r>
        <w:rPr>
          <w:rFonts w:ascii="Times New Roman" w:hAnsi="Times New Roman" w:cs="Times New Roman"/>
        </w:rPr>
        <w:t>production of creativ</w:t>
      </w:r>
      <w:r w:rsidR="00281D2A">
        <w:rPr>
          <w:rFonts w:ascii="Times New Roman" w:hAnsi="Times New Roman" w:cs="Times New Roman"/>
        </w:rPr>
        <w:t>e</w:t>
      </w:r>
      <w:r>
        <w:rPr>
          <w:rFonts w:ascii="Times New Roman" w:hAnsi="Times New Roman" w:cs="Times New Roman"/>
        </w:rPr>
        <w:t xml:space="preserve"> breakthroughs. The fact that </w:t>
      </w:r>
      <w:r>
        <w:rPr>
          <w:rFonts w:ascii="Times New Roman" w:hAnsi="Times New Roman" w:cs="Times New Roman"/>
        </w:rPr>
        <w:t>the two</w:t>
      </w:r>
      <w:r>
        <w:rPr>
          <w:rFonts w:ascii="Times New Roman" w:hAnsi="Times New Roman" w:cs="Times New Roman"/>
        </w:rPr>
        <w:t xml:space="preserve"> were</w:t>
      </w:r>
      <w:r>
        <w:rPr>
          <w:rFonts w:ascii="Times New Roman" w:hAnsi="Times New Roman" w:cs="Times New Roman"/>
        </w:rPr>
        <w:t xml:space="preserve"> seated in one of the restaurant’s tables discussing the recent research taking place </w:t>
      </w:r>
      <w:r w:rsidR="00281D2A">
        <w:rPr>
          <w:rFonts w:ascii="Times New Roman" w:hAnsi="Times New Roman" w:cs="Times New Roman"/>
        </w:rPr>
        <w:t>in</w:t>
      </w:r>
      <w:r>
        <w:rPr>
          <w:rFonts w:ascii="Times New Roman" w:hAnsi="Times New Roman" w:cs="Times New Roman"/>
        </w:rPr>
        <w:t xml:space="preserve"> the fields of nanotechnology and material science</w:t>
      </w:r>
      <w:r>
        <w:rPr>
          <w:rFonts w:ascii="Times New Roman" w:hAnsi="Times New Roman" w:cs="Times New Roman"/>
        </w:rPr>
        <w:t xml:space="preserve"> </w:t>
      </w:r>
      <w:r w:rsidR="00BF61D9">
        <w:rPr>
          <w:rFonts w:ascii="Times New Roman" w:hAnsi="Times New Roman" w:cs="Times New Roman"/>
        </w:rPr>
        <w:t xml:space="preserve">depicts knowledge that contributed to the aha moment. Knowledge and creativity are intertwined and cannot be separated. Therefore, knowledge about the research was to be there first before creating anything. </w:t>
      </w:r>
    </w:p>
    <w:p w14:paraId="379E50F9" w14:textId="0E18A9B7" w:rsidR="00BF61D9" w:rsidRDefault="00BF61D9" w:rsidP="00281D2A">
      <w:pPr>
        <w:spacing w:line="480" w:lineRule="auto"/>
        <w:rPr>
          <w:rFonts w:ascii="Times New Roman" w:hAnsi="Times New Roman" w:cs="Times New Roman"/>
          <w:b/>
          <w:bCs/>
        </w:rPr>
      </w:pPr>
      <w:r w:rsidRPr="00BF61D9">
        <w:rPr>
          <w:rFonts w:ascii="Times New Roman" w:hAnsi="Times New Roman" w:cs="Times New Roman"/>
          <w:b/>
          <w:bCs/>
        </w:rPr>
        <w:t>Application: QS 1 &amp; 2</w:t>
      </w:r>
    </w:p>
    <w:p w14:paraId="63339BE2" w14:textId="149887E7" w:rsidR="00BF61D9" w:rsidRDefault="00BF61D9" w:rsidP="00281D2A">
      <w:pPr>
        <w:spacing w:line="480" w:lineRule="auto"/>
        <w:rPr>
          <w:rFonts w:ascii="Times New Roman" w:hAnsi="Times New Roman" w:cs="Times New Roman"/>
        </w:rPr>
      </w:pPr>
      <w:r>
        <w:rPr>
          <w:rFonts w:ascii="Times New Roman" w:hAnsi="Times New Roman" w:cs="Times New Roman"/>
        </w:rPr>
        <w:t>Spradley defines nine dimensions that can be used by ethnographers in structuring their observations. However, 21</w:t>
      </w:r>
      <w:r w:rsidRPr="00BF61D9">
        <w:rPr>
          <w:rFonts w:ascii="Times New Roman" w:hAnsi="Times New Roman" w:cs="Times New Roman"/>
          <w:vertAlign w:val="superscript"/>
        </w:rPr>
        <w:t>st</w:t>
      </w:r>
      <w:r>
        <w:rPr>
          <w:rFonts w:ascii="Times New Roman" w:hAnsi="Times New Roman" w:cs="Times New Roman"/>
        </w:rPr>
        <w:t xml:space="preserve"> of August 2008 saw more than 800 nanotech products that were availed to the public, whereby new ones were to hit the market after every three to four weeks. As a result, </w:t>
      </w:r>
      <w:r>
        <w:rPr>
          <w:rFonts w:ascii="Times New Roman" w:hAnsi="Times New Roman" w:cs="Times New Roman"/>
        </w:rPr>
        <w:t>Sisson and Hackemeyer</w:t>
      </w:r>
      <w:r>
        <w:rPr>
          <w:rFonts w:ascii="Times New Roman" w:hAnsi="Times New Roman" w:cs="Times New Roman"/>
        </w:rPr>
        <w:t xml:space="preserve"> observed that most of the use is limited to the utilization of the</w:t>
      </w:r>
      <w:r w:rsidR="00CD3C3B">
        <w:rPr>
          <w:rFonts w:ascii="Times New Roman" w:hAnsi="Times New Roman" w:cs="Times New Roman"/>
        </w:rPr>
        <w:t xml:space="preserve"> so</w:t>
      </w:r>
      <w:r w:rsidR="00281D2A">
        <w:rPr>
          <w:rFonts w:ascii="Times New Roman" w:hAnsi="Times New Roman" w:cs="Times New Roman"/>
        </w:rPr>
        <w:t>-</w:t>
      </w:r>
      <w:r w:rsidR="00CD3C3B">
        <w:rPr>
          <w:rFonts w:ascii="Times New Roman" w:hAnsi="Times New Roman" w:cs="Times New Roman"/>
        </w:rPr>
        <w:t xml:space="preserve">called “first generation” passive nanomaterials. </w:t>
      </w:r>
    </w:p>
    <w:p w14:paraId="7BE1B946" w14:textId="560F7BF2" w:rsidR="00CD3C3B" w:rsidRDefault="00281D2A" w:rsidP="00281D2A">
      <w:pPr>
        <w:spacing w:line="480" w:lineRule="auto"/>
        <w:rPr>
          <w:rFonts w:ascii="Times New Roman" w:hAnsi="Times New Roman" w:cs="Times New Roman"/>
        </w:rPr>
      </w:pPr>
      <w:r>
        <w:rPr>
          <w:rFonts w:ascii="Times New Roman" w:hAnsi="Times New Roman" w:cs="Times New Roman"/>
        </w:rPr>
        <w:lastRenderedPageBreak/>
        <w:t>The r</w:t>
      </w:r>
      <w:r w:rsidR="00D65772">
        <w:rPr>
          <w:rFonts w:ascii="Times New Roman" w:hAnsi="Times New Roman" w:cs="Times New Roman"/>
        </w:rPr>
        <w:t>esearch presents a group of questions which are e</w:t>
      </w:r>
      <w:r>
        <w:rPr>
          <w:rFonts w:ascii="Times New Roman" w:hAnsi="Times New Roman" w:cs="Times New Roman"/>
        </w:rPr>
        <w:t>i</w:t>
      </w:r>
      <w:r w:rsidR="00D65772">
        <w:rPr>
          <w:rFonts w:ascii="Times New Roman" w:hAnsi="Times New Roman" w:cs="Times New Roman"/>
        </w:rPr>
        <w:t>ther open-ended or close-ended when one is involved in a discussion related to a research survey. Therefore, open questions are defined as those questions that need more thinking and multiple answers. Conversely, close-ended questions are questions that are answered by either a “no” or a “yes” without much thinking</w:t>
      </w:r>
      <w:r>
        <w:rPr>
          <w:rFonts w:ascii="Times New Roman" w:hAnsi="Times New Roman" w:cs="Times New Roman"/>
        </w:rPr>
        <w:t xml:space="preserve"> </w:t>
      </w:r>
      <w:r>
        <w:rPr>
          <w:rFonts w:ascii="Times New Roman" w:hAnsi="Times New Roman" w:cs="Times New Roman"/>
        </w:rPr>
        <w:t>(</w:t>
      </w:r>
      <w:r w:rsidRPr="00281D2A">
        <w:rPr>
          <w:rFonts w:ascii="Times New Roman" w:hAnsi="Times New Roman" w:cs="Times New Roman"/>
        </w:rPr>
        <w:t>Puccio,</w:t>
      </w:r>
      <w:r>
        <w:rPr>
          <w:rFonts w:ascii="Times New Roman" w:hAnsi="Times New Roman" w:cs="Times New Roman"/>
        </w:rPr>
        <w:t xml:space="preserve"> </w:t>
      </w:r>
      <w:r w:rsidRPr="00281D2A">
        <w:rPr>
          <w:rFonts w:ascii="Times New Roman" w:hAnsi="Times New Roman" w:cs="Times New Roman"/>
        </w:rPr>
        <w:t>Cabra,</w:t>
      </w:r>
      <w:r>
        <w:rPr>
          <w:rFonts w:ascii="Times New Roman" w:hAnsi="Times New Roman" w:cs="Times New Roman"/>
        </w:rPr>
        <w:t xml:space="preserve"> </w:t>
      </w:r>
      <w:r w:rsidRPr="00281D2A">
        <w:rPr>
          <w:rFonts w:ascii="Times New Roman" w:hAnsi="Times New Roman" w:cs="Times New Roman"/>
        </w:rPr>
        <w:t>&amp; Schwagler,</w:t>
      </w:r>
      <w:r>
        <w:rPr>
          <w:rFonts w:ascii="Times New Roman" w:hAnsi="Times New Roman" w:cs="Times New Roman"/>
        </w:rPr>
        <w:t xml:space="preserve"> </w:t>
      </w:r>
      <w:r w:rsidRPr="00281D2A">
        <w:rPr>
          <w:rFonts w:ascii="Times New Roman" w:hAnsi="Times New Roman" w:cs="Times New Roman"/>
        </w:rPr>
        <w:t xml:space="preserve">n.d.). </w:t>
      </w:r>
      <w:r w:rsidR="00D65772">
        <w:rPr>
          <w:rFonts w:ascii="Times New Roman" w:hAnsi="Times New Roman" w:cs="Times New Roman"/>
        </w:rPr>
        <w:t>However, there are several open-ended questions that both Sisson and Hackemeyer may have asked:</w:t>
      </w:r>
    </w:p>
    <w:p w14:paraId="18018C76" w14:textId="3115C663" w:rsidR="00D65772" w:rsidRDefault="00D65772" w:rsidP="00281D2A">
      <w:pPr>
        <w:spacing w:line="480" w:lineRule="auto"/>
        <w:rPr>
          <w:rFonts w:ascii="Times New Roman" w:hAnsi="Times New Roman" w:cs="Times New Roman"/>
        </w:rPr>
      </w:pPr>
      <w:r>
        <w:rPr>
          <w:rFonts w:ascii="Times New Roman" w:hAnsi="Times New Roman" w:cs="Times New Roman"/>
        </w:rPr>
        <w:t>What are the most significant areas to be kept clean?</w:t>
      </w:r>
    </w:p>
    <w:p w14:paraId="2B68817C" w14:textId="27294F89" w:rsidR="00D65772" w:rsidRDefault="00D65772" w:rsidP="00281D2A">
      <w:pPr>
        <w:spacing w:line="480" w:lineRule="auto"/>
        <w:rPr>
          <w:rFonts w:ascii="Times New Roman" w:hAnsi="Times New Roman" w:cs="Times New Roman"/>
        </w:rPr>
      </w:pPr>
      <w:r>
        <w:rPr>
          <w:rFonts w:ascii="Times New Roman" w:hAnsi="Times New Roman" w:cs="Times New Roman"/>
        </w:rPr>
        <w:t xml:space="preserve">How can one </w:t>
      </w:r>
      <w:r w:rsidR="00281D2A">
        <w:rPr>
          <w:rFonts w:ascii="Times New Roman" w:hAnsi="Times New Roman" w:cs="Times New Roman"/>
        </w:rPr>
        <w:t>accurate</w:t>
      </w:r>
      <w:r>
        <w:rPr>
          <w:rFonts w:ascii="Times New Roman" w:hAnsi="Times New Roman" w:cs="Times New Roman"/>
        </w:rPr>
        <w:t>ly confirm those areas that require cleaning?</w:t>
      </w:r>
    </w:p>
    <w:p w14:paraId="024D17C6" w14:textId="7F5209FF" w:rsidR="00D65772" w:rsidRDefault="00D65772" w:rsidP="00281D2A">
      <w:pPr>
        <w:spacing w:line="480" w:lineRule="auto"/>
        <w:rPr>
          <w:rFonts w:ascii="Times New Roman" w:hAnsi="Times New Roman" w:cs="Times New Roman"/>
        </w:rPr>
      </w:pPr>
      <w:r>
        <w:rPr>
          <w:rFonts w:ascii="Times New Roman" w:hAnsi="Times New Roman" w:cs="Times New Roman"/>
        </w:rPr>
        <w:t>How can we decide the best cleaning products for the work?</w:t>
      </w:r>
    </w:p>
    <w:p w14:paraId="095665E4" w14:textId="142F0A34" w:rsidR="003E09AE" w:rsidRDefault="003E09AE" w:rsidP="00281D2A">
      <w:pPr>
        <w:spacing w:line="480" w:lineRule="auto"/>
        <w:rPr>
          <w:rFonts w:ascii="Times New Roman" w:hAnsi="Times New Roman" w:cs="Times New Roman"/>
          <w:b/>
          <w:bCs/>
        </w:rPr>
      </w:pPr>
      <w:r w:rsidRPr="003E09AE">
        <w:rPr>
          <w:rFonts w:ascii="Times New Roman" w:hAnsi="Times New Roman" w:cs="Times New Roman"/>
          <w:b/>
          <w:bCs/>
        </w:rPr>
        <w:t>Thinking Ahead: QS 1 &amp; 2</w:t>
      </w:r>
    </w:p>
    <w:p w14:paraId="6BA71EA4" w14:textId="173ED21B" w:rsidR="003E09AE" w:rsidRDefault="003E09AE" w:rsidP="00281D2A">
      <w:pPr>
        <w:spacing w:line="480" w:lineRule="auto"/>
        <w:rPr>
          <w:rFonts w:ascii="Times New Roman" w:hAnsi="Times New Roman" w:cs="Times New Roman"/>
        </w:rPr>
      </w:pPr>
      <w:r>
        <w:rPr>
          <w:rFonts w:ascii="Times New Roman" w:hAnsi="Times New Roman" w:cs="Times New Roman"/>
        </w:rPr>
        <w:t xml:space="preserve">From the case study, there are some services, products, or processes at educational and work </w:t>
      </w:r>
      <w:r w:rsidR="00715EBA">
        <w:rPr>
          <w:rFonts w:ascii="Times New Roman" w:hAnsi="Times New Roman" w:cs="Times New Roman"/>
        </w:rPr>
        <w:t>context that need improvement. I always believe that it would be useful to have electronically sign</w:t>
      </w:r>
      <w:r w:rsidR="00281D2A">
        <w:rPr>
          <w:rFonts w:ascii="Times New Roman" w:hAnsi="Times New Roman" w:cs="Times New Roman"/>
        </w:rPr>
        <w:t>ed</w:t>
      </w:r>
      <w:r w:rsidR="00715EBA">
        <w:rPr>
          <w:rFonts w:ascii="Times New Roman" w:hAnsi="Times New Roman" w:cs="Times New Roman"/>
        </w:rPr>
        <w:t xml:space="preserve"> of Real Estate documents. For instance, classic loan document for a home has more tha</w:t>
      </w:r>
      <w:r w:rsidR="00281D2A">
        <w:rPr>
          <w:rFonts w:ascii="Times New Roman" w:hAnsi="Times New Roman" w:cs="Times New Roman"/>
        </w:rPr>
        <w:t>n</w:t>
      </w:r>
      <w:r w:rsidR="00715EBA">
        <w:rPr>
          <w:rFonts w:ascii="Times New Roman" w:hAnsi="Times New Roman" w:cs="Times New Roman"/>
        </w:rPr>
        <w:t xml:space="preserve"> 70 pages that need a series of signatures. By signing such documents electronically, the cost of printing &amp; storing such </w:t>
      </w:r>
      <w:r w:rsidR="00281D2A">
        <w:rPr>
          <w:rFonts w:ascii="Times New Roman" w:hAnsi="Times New Roman" w:cs="Times New Roman"/>
        </w:rPr>
        <w:t>vast</w:t>
      </w:r>
      <w:r w:rsidR="00715EBA">
        <w:rPr>
          <w:rFonts w:ascii="Times New Roman" w:hAnsi="Times New Roman" w:cs="Times New Roman"/>
        </w:rPr>
        <w:t xml:space="preserve"> volumes of </w:t>
      </w:r>
      <w:r w:rsidR="00281D2A">
        <w:rPr>
          <w:rFonts w:ascii="Times New Roman" w:hAnsi="Times New Roman" w:cs="Times New Roman"/>
        </w:rPr>
        <w:t>record</w:t>
      </w:r>
      <w:r w:rsidR="00715EBA">
        <w:rPr>
          <w:rFonts w:ascii="Times New Roman" w:hAnsi="Times New Roman" w:cs="Times New Roman"/>
        </w:rPr>
        <w:t>s will be eliminated.</w:t>
      </w:r>
      <w:r w:rsidR="00BE5240">
        <w:rPr>
          <w:rFonts w:ascii="Times New Roman" w:hAnsi="Times New Roman" w:cs="Times New Roman"/>
        </w:rPr>
        <w:t xml:space="preserve"> Notably, the borrower should be allowed to sign on the screen to enhance close viewing by scrolling down the files at reading speed. </w:t>
      </w:r>
    </w:p>
    <w:p w14:paraId="4EC0B93D" w14:textId="0BF74FE2" w:rsidR="00BE5240" w:rsidRDefault="00BE5240" w:rsidP="00281D2A">
      <w:pPr>
        <w:spacing w:line="480" w:lineRule="auto"/>
        <w:rPr>
          <w:rFonts w:ascii="Times New Roman" w:hAnsi="Times New Roman" w:cs="Times New Roman"/>
        </w:rPr>
      </w:pPr>
      <w:r>
        <w:rPr>
          <w:rFonts w:ascii="Times New Roman" w:hAnsi="Times New Roman" w:cs="Times New Roman"/>
        </w:rPr>
        <w:t>As an ethnographer, there are several ways one can improve their creativ</w:t>
      </w:r>
      <w:r w:rsidR="00281D2A">
        <w:rPr>
          <w:rFonts w:ascii="Times New Roman" w:hAnsi="Times New Roman" w:cs="Times New Roman"/>
        </w:rPr>
        <w:t>e</w:t>
      </w:r>
      <w:r>
        <w:rPr>
          <w:rFonts w:ascii="Times New Roman" w:hAnsi="Times New Roman" w:cs="Times New Roman"/>
        </w:rPr>
        <w:t xml:space="preserve"> confidence </w:t>
      </w:r>
      <w:r w:rsidR="00281D2A">
        <w:rPr>
          <w:rFonts w:ascii="Times New Roman" w:hAnsi="Times New Roman" w:cs="Times New Roman"/>
        </w:rPr>
        <w:t>in</w:t>
      </w:r>
      <w:r>
        <w:rPr>
          <w:rFonts w:ascii="Times New Roman" w:hAnsi="Times New Roman" w:cs="Times New Roman"/>
        </w:rPr>
        <w:t xml:space="preserve"> the workplace. Foremost, to become more creative, we should tell ourselves t</w:t>
      </w:r>
      <w:r w:rsidR="00281D2A">
        <w:rPr>
          <w:rFonts w:ascii="Times New Roman" w:hAnsi="Times New Roman" w:cs="Times New Roman"/>
        </w:rPr>
        <w:t>h</w:t>
      </w:r>
      <w:r>
        <w:rPr>
          <w:rFonts w:ascii="Times New Roman" w:hAnsi="Times New Roman" w:cs="Times New Roman"/>
        </w:rPr>
        <w:t>at it must happen</w:t>
      </w:r>
      <w:r w:rsidR="00281D2A">
        <w:rPr>
          <w:rFonts w:ascii="Times New Roman" w:hAnsi="Times New Roman" w:cs="Times New Roman"/>
        </w:rPr>
        <w:t xml:space="preserve"> (</w:t>
      </w:r>
      <w:r w:rsidR="00281D2A" w:rsidRPr="00281D2A">
        <w:rPr>
          <w:rFonts w:ascii="Times New Roman" w:hAnsi="Times New Roman" w:cs="Times New Roman"/>
        </w:rPr>
        <w:t>Puccio,</w:t>
      </w:r>
      <w:r w:rsidR="00281D2A">
        <w:rPr>
          <w:rFonts w:ascii="Times New Roman" w:hAnsi="Times New Roman" w:cs="Times New Roman"/>
        </w:rPr>
        <w:t xml:space="preserve"> </w:t>
      </w:r>
      <w:r w:rsidR="00281D2A" w:rsidRPr="00281D2A">
        <w:rPr>
          <w:rFonts w:ascii="Times New Roman" w:hAnsi="Times New Roman" w:cs="Times New Roman"/>
        </w:rPr>
        <w:t>Cabra,</w:t>
      </w:r>
      <w:r w:rsidR="00281D2A">
        <w:rPr>
          <w:rFonts w:ascii="Times New Roman" w:hAnsi="Times New Roman" w:cs="Times New Roman"/>
        </w:rPr>
        <w:t xml:space="preserve"> </w:t>
      </w:r>
      <w:r w:rsidR="00281D2A" w:rsidRPr="00281D2A">
        <w:rPr>
          <w:rFonts w:ascii="Times New Roman" w:hAnsi="Times New Roman" w:cs="Times New Roman"/>
        </w:rPr>
        <w:t>&amp; Schwagler,</w:t>
      </w:r>
      <w:r w:rsidR="00281D2A">
        <w:rPr>
          <w:rFonts w:ascii="Times New Roman" w:hAnsi="Times New Roman" w:cs="Times New Roman"/>
        </w:rPr>
        <w:t xml:space="preserve"> </w:t>
      </w:r>
      <w:r w:rsidR="00281D2A" w:rsidRPr="00281D2A">
        <w:rPr>
          <w:rFonts w:ascii="Times New Roman" w:hAnsi="Times New Roman" w:cs="Times New Roman"/>
        </w:rPr>
        <w:t xml:space="preserve">n.d.). </w:t>
      </w:r>
      <w:r>
        <w:rPr>
          <w:rFonts w:ascii="Times New Roman" w:hAnsi="Times New Roman" w:cs="Times New Roman"/>
        </w:rPr>
        <w:t xml:space="preserve">This shows that we should remember that creativity is a choice no matter the outcome. Therefore, we should avoid paying much attention to what is done by others and consider being creative in a unique manner. </w:t>
      </w:r>
    </w:p>
    <w:p w14:paraId="365073E6" w14:textId="77777777" w:rsidR="00DC1EA9" w:rsidRDefault="00DC1EA9" w:rsidP="00281D2A">
      <w:pPr>
        <w:spacing w:line="480" w:lineRule="auto"/>
        <w:rPr>
          <w:rFonts w:ascii="Times New Roman" w:hAnsi="Times New Roman" w:cs="Times New Roman"/>
          <w:b/>
          <w:bCs/>
        </w:rPr>
      </w:pPr>
    </w:p>
    <w:p w14:paraId="55A36C0C" w14:textId="77777777" w:rsidR="00DC1EA9" w:rsidRDefault="00DC1EA9" w:rsidP="00281D2A">
      <w:pPr>
        <w:spacing w:line="480" w:lineRule="auto"/>
        <w:rPr>
          <w:rFonts w:ascii="Times New Roman" w:hAnsi="Times New Roman" w:cs="Times New Roman"/>
          <w:b/>
          <w:bCs/>
        </w:rPr>
      </w:pPr>
    </w:p>
    <w:p w14:paraId="15D9DBE6" w14:textId="77777777" w:rsidR="00DC1EA9" w:rsidRDefault="00DC1EA9" w:rsidP="00281D2A">
      <w:pPr>
        <w:spacing w:line="480" w:lineRule="auto"/>
        <w:rPr>
          <w:rFonts w:ascii="Times New Roman" w:hAnsi="Times New Roman" w:cs="Times New Roman"/>
          <w:b/>
          <w:bCs/>
        </w:rPr>
      </w:pPr>
    </w:p>
    <w:p w14:paraId="11AB192E" w14:textId="7974EDF5" w:rsidR="00BE5240" w:rsidRDefault="00BE5240" w:rsidP="00DC1EA9">
      <w:pPr>
        <w:spacing w:line="480" w:lineRule="auto"/>
        <w:jc w:val="center"/>
        <w:rPr>
          <w:rFonts w:ascii="Times New Roman" w:hAnsi="Times New Roman" w:cs="Times New Roman"/>
          <w:b/>
          <w:bCs/>
        </w:rPr>
      </w:pPr>
      <w:bookmarkStart w:id="1" w:name="_GoBack"/>
      <w:r w:rsidRPr="00BE5240">
        <w:rPr>
          <w:rFonts w:ascii="Times New Roman" w:hAnsi="Times New Roman" w:cs="Times New Roman"/>
          <w:b/>
          <w:bCs/>
        </w:rPr>
        <w:lastRenderedPageBreak/>
        <w:t>References</w:t>
      </w:r>
    </w:p>
    <w:bookmarkEnd w:id="1"/>
    <w:p w14:paraId="6CA5564D" w14:textId="77777777" w:rsidR="00281D2A" w:rsidRPr="00281D2A" w:rsidRDefault="00281D2A" w:rsidP="00281D2A">
      <w:pPr>
        <w:spacing w:line="480" w:lineRule="auto"/>
        <w:ind w:left="720" w:hanging="720"/>
        <w:rPr>
          <w:rFonts w:ascii="Times New Roman" w:hAnsi="Times New Roman" w:cs="Times New Roman"/>
        </w:rPr>
      </w:pPr>
      <w:r w:rsidRPr="00281D2A">
        <w:rPr>
          <w:rFonts w:ascii="Times New Roman" w:hAnsi="Times New Roman" w:cs="Times New Roman"/>
        </w:rPr>
        <w:t xml:space="preserve">Kroeke, K. L. (2010). Alternate Interface Technologies Emerge. Communications of the ACM, 53(2), 13. Retrieved from </w:t>
      </w:r>
      <w:hyperlink r:id="rId7" w:history="1">
        <w:r w:rsidRPr="00281D2A">
          <w:rPr>
            <w:rStyle w:val="Hyperlink"/>
            <w:rFonts w:ascii="Times New Roman" w:hAnsi="Times New Roman" w:cs="Times New Roman"/>
          </w:rPr>
          <w:t>http://search.ebscohost.com.proxy-library.ashford.edu/login.aspx?direct=true&amp;db=edb&amp;AN=47776271&amp;site=eds-live&amp;scope=site</w:t>
        </w:r>
      </w:hyperlink>
    </w:p>
    <w:p w14:paraId="1DECC532" w14:textId="77777777" w:rsidR="00281D2A" w:rsidRPr="00281D2A" w:rsidRDefault="00281D2A" w:rsidP="00281D2A">
      <w:pPr>
        <w:spacing w:line="480" w:lineRule="auto"/>
        <w:ind w:left="720" w:hanging="720"/>
        <w:rPr>
          <w:rFonts w:ascii="Times New Roman" w:hAnsi="Times New Roman" w:cs="Times New Roman"/>
        </w:rPr>
      </w:pPr>
    </w:p>
    <w:p w14:paraId="1F55C74A" w14:textId="6A615A7B" w:rsidR="00281D2A" w:rsidRPr="00281D2A" w:rsidRDefault="00281D2A" w:rsidP="00281D2A">
      <w:pPr>
        <w:spacing w:line="480" w:lineRule="auto"/>
        <w:ind w:left="720" w:hanging="720"/>
        <w:rPr>
          <w:rFonts w:ascii="Times New Roman" w:hAnsi="Times New Roman" w:cs="Times New Roman"/>
        </w:rPr>
      </w:pPr>
      <w:r w:rsidRPr="00281D2A">
        <w:rPr>
          <w:rFonts w:ascii="Times New Roman" w:hAnsi="Times New Roman" w:cs="Times New Roman"/>
        </w:rPr>
        <w:t xml:space="preserve">Puccio, G. J., Cabra, J. F., &amp; Schwagler, N. (n.d.). Organizational </w:t>
      </w:r>
      <w:r w:rsidRPr="00281D2A">
        <w:rPr>
          <w:rFonts w:ascii="Times New Roman" w:hAnsi="Times New Roman" w:cs="Times New Roman"/>
        </w:rPr>
        <w:t>creativity:</w:t>
      </w:r>
      <w:r w:rsidRPr="00281D2A">
        <w:rPr>
          <w:rFonts w:ascii="Times New Roman" w:hAnsi="Times New Roman" w:cs="Times New Roman"/>
        </w:rPr>
        <w:t xml:space="preserve"> a practical guide for innovators &amp; entrepreneurs. Retrieved from https://content.ashford.edu/books/Puccio.4753.18.1/sections/navpoint-1</w:t>
      </w:r>
    </w:p>
    <w:p w14:paraId="2F5CF6B3" w14:textId="77777777" w:rsidR="00BE5240" w:rsidRPr="00BE5240" w:rsidRDefault="00BE5240" w:rsidP="00281D2A">
      <w:pPr>
        <w:spacing w:line="480" w:lineRule="auto"/>
        <w:rPr>
          <w:rFonts w:ascii="Times New Roman" w:hAnsi="Times New Roman" w:cs="Times New Roman"/>
        </w:rPr>
      </w:pPr>
    </w:p>
    <w:sectPr w:rsidR="00BE5240" w:rsidRPr="00BE5240" w:rsidSect="00281D2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C4C0B6" w14:textId="77777777" w:rsidR="00DF77D6" w:rsidRDefault="00DF77D6" w:rsidP="00281D2A">
      <w:pPr>
        <w:spacing w:after="0" w:line="240" w:lineRule="auto"/>
      </w:pPr>
      <w:r>
        <w:separator/>
      </w:r>
    </w:p>
  </w:endnote>
  <w:endnote w:type="continuationSeparator" w:id="0">
    <w:p w14:paraId="6E879E69" w14:textId="77777777" w:rsidR="00DF77D6" w:rsidRDefault="00DF77D6" w:rsidP="00281D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30BCEA" w14:textId="77777777" w:rsidR="00DF77D6" w:rsidRDefault="00DF77D6" w:rsidP="00281D2A">
      <w:pPr>
        <w:spacing w:after="0" w:line="240" w:lineRule="auto"/>
      </w:pPr>
      <w:r>
        <w:separator/>
      </w:r>
    </w:p>
  </w:footnote>
  <w:footnote w:type="continuationSeparator" w:id="0">
    <w:p w14:paraId="066FD664" w14:textId="77777777" w:rsidR="00DF77D6" w:rsidRDefault="00DF77D6" w:rsidP="00281D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78E71E" w14:textId="2EEE6EF6" w:rsidR="00281D2A" w:rsidRPr="00281D2A" w:rsidRDefault="00281D2A">
    <w:pPr>
      <w:pStyle w:val="Header"/>
      <w:jc w:val="right"/>
      <w:rPr>
        <w:rFonts w:ascii="Times New Roman" w:hAnsi="Times New Roman" w:cs="Times New Roman"/>
      </w:rPr>
    </w:pPr>
    <w:r w:rsidRPr="00281D2A">
      <w:rPr>
        <w:rFonts w:ascii="Times New Roman" w:hAnsi="Times New Roman" w:cs="Times New Roman"/>
      </w:rPr>
      <w:t>Creativity &amp; Innovation</w:t>
    </w:r>
    <w:r w:rsidRPr="00281D2A">
      <w:rPr>
        <w:rFonts w:ascii="Times New Roman" w:hAnsi="Times New Roman" w:cs="Times New Roman"/>
      </w:rPr>
      <w:tab/>
    </w:r>
    <w:r w:rsidRPr="00281D2A">
      <w:rPr>
        <w:rFonts w:ascii="Times New Roman" w:hAnsi="Times New Roman" w:cs="Times New Roman"/>
      </w:rPr>
      <w:tab/>
    </w:r>
    <w:sdt>
      <w:sdtPr>
        <w:rPr>
          <w:rFonts w:ascii="Times New Roman" w:hAnsi="Times New Roman" w:cs="Times New Roman"/>
        </w:rPr>
        <w:id w:val="1029843215"/>
        <w:docPartObj>
          <w:docPartGallery w:val="Page Numbers (Top of Page)"/>
          <w:docPartUnique/>
        </w:docPartObj>
      </w:sdtPr>
      <w:sdtEndPr>
        <w:rPr>
          <w:noProof/>
        </w:rPr>
      </w:sdtEndPr>
      <w:sdtContent>
        <w:r w:rsidRPr="00281D2A">
          <w:rPr>
            <w:rFonts w:ascii="Times New Roman" w:hAnsi="Times New Roman" w:cs="Times New Roman"/>
          </w:rPr>
          <w:fldChar w:fldCharType="begin"/>
        </w:r>
        <w:r w:rsidRPr="00281D2A">
          <w:rPr>
            <w:rFonts w:ascii="Times New Roman" w:hAnsi="Times New Roman" w:cs="Times New Roman"/>
          </w:rPr>
          <w:instrText xml:space="preserve"> PAGE   \* MERGEFORMAT </w:instrText>
        </w:r>
        <w:r w:rsidRPr="00281D2A">
          <w:rPr>
            <w:rFonts w:ascii="Times New Roman" w:hAnsi="Times New Roman" w:cs="Times New Roman"/>
          </w:rPr>
          <w:fldChar w:fldCharType="separate"/>
        </w:r>
        <w:r w:rsidRPr="00281D2A">
          <w:rPr>
            <w:rFonts w:ascii="Times New Roman" w:hAnsi="Times New Roman" w:cs="Times New Roman"/>
            <w:noProof/>
          </w:rPr>
          <w:t>2</w:t>
        </w:r>
        <w:r w:rsidRPr="00281D2A">
          <w:rPr>
            <w:rFonts w:ascii="Times New Roman" w:hAnsi="Times New Roman" w:cs="Times New Roman"/>
            <w:noProof/>
          </w:rPr>
          <w:fldChar w:fldCharType="end"/>
        </w:r>
      </w:sdtContent>
    </w:sdt>
  </w:p>
  <w:p w14:paraId="34785040" w14:textId="77777777" w:rsidR="00281D2A" w:rsidRDefault="00281D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859CD9" w14:textId="1FFB576B" w:rsidR="00281D2A" w:rsidRPr="00281D2A" w:rsidRDefault="00281D2A">
    <w:pPr>
      <w:pStyle w:val="Header"/>
      <w:rPr>
        <w:rFonts w:ascii="Times New Roman" w:hAnsi="Times New Roman" w:cs="Times New Roman"/>
      </w:rPr>
    </w:pPr>
    <w:r w:rsidRPr="00281D2A">
      <w:rPr>
        <w:rFonts w:ascii="Times New Roman" w:hAnsi="Times New Roman" w:cs="Times New Roman"/>
      </w:rPr>
      <w:t>Running head: Creativity &amp; Innovation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36DE6"/>
    <w:multiLevelType w:val="hybridMultilevel"/>
    <w:tmpl w:val="2C4EFC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DYwMzE0NDc3MTW2NDVX0lEKTi0uzszPAykwrAUAYtHPhCwAAAA="/>
  </w:docVars>
  <w:rsids>
    <w:rsidRoot w:val="005D65DF"/>
    <w:rsid w:val="000F19EB"/>
    <w:rsid w:val="00281D2A"/>
    <w:rsid w:val="003D16A1"/>
    <w:rsid w:val="003E09AE"/>
    <w:rsid w:val="0052772A"/>
    <w:rsid w:val="005D65DF"/>
    <w:rsid w:val="006513AF"/>
    <w:rsid w:val="00715EBA"/>
    <w:rsid w:val="007A7FF7"/>
    <w:rsid w:val="00BE5240"/>
    <w:rsid w:val="00BF61D9"/>
    <w:rsid w:val="00CD3C3B"/>
    <w:rsid w:val="00CF18B6"/>
    <w:rsid w:val="00D65772"/>
    <w:rsid w:val="00DC1EA9"/>
    <w:rsid w:val="00DF77D6"/>
    <w:rsid w:val="00F244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402C0"/>
  <w15:chartTrackingRefBased/>
  <w15:docId w15:val="{BBF09174-B7D7-41FC-81F9-769AA1617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65DF"/>
    <w:pPr>
      <w:ind w:left="720"/>
      <w:contextualSpacing/>
    </w:pPr>
  </w:style>
  <w:style w:type="character" w:styleId="Hyperlink">
    <w:name w:val="Hyperlink"/>
    <w:basedOn w:val="DefaultParagraphFont"/>
    <w:uiPriority w:val="99"/>
    <w:unhideWhenUsed/>
    <w:rsid w:val="00281D2A"/>
    <w:rPr>
      <w:color w:val="0563C1" w:themeColor="hyperlink"/>
      <w:u w:val="single"/>
    </w:rPr>
  </w:style>
  <w:style w:type="paragraph" w:styleId="Header">
    <w:name w:val="header"/>
    <w:basedOn w:val="Normal"/>
    <w:link w:val="HeaderChar"/>
    <w:uiPriority w:val="99"/>
    <w:unhideWhenUsed/>
    <w:rsid w:val="00281D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1D2A"/>
  </w:style>
  <w:style w:type="paragraph" w:styleId="Footer">
    <w:name w:val="footer"/>
    <w:basedOn w:val="Normal"/>
    <w:link w:val="FooterChar"/>
    <w:uiPriority w:val="99"/>
    <w:unhideWhenUsed/>
    <w:rsid w:val="00281D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1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earch.ebscohost.com.proxy-library.ashford.edu/login.aspx?direct=true&amp;db=edb&amp;AN=47776271&amp;site=eds-live&amp;scope=sit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4</Pages>
  <Words>663</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2019-09-15T23:35:00Z</dcterms:created>
  <dcterms:modified xsi:type="dcterms:W3CDTF">2019-09-16T01:27:00Z</dcterms:modified>
</cp:coreProperties>
</file>